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022ED20E" w:rsidR="002E1FAC" w:rsidRDefault="00F21D60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>製造工程改善</w:t>
      </w:r>
      <w:r w:rsidR="001D2A36">
        <w:rPr>
          <w:rFonts w:hint="eastAsia"/>
          <w:sz w:val="36"/>
          <w:szCs w:val="36"/>
        </w:rPr>
        <w:t xml:space="preserve">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0F3230D0" w14:textId="38480534" w:rsidR="00442ACE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212529"/>
          <w:sz w:val="28"/>
          <w:szCs w:val="28"/>
          <w:shd w:val="clear" w:color="auto" w:fill="F5E6E6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4040D3">
        <w:rPr>
          <w:rFonts w:ascii="メイリオ" w:eastAsia="メイリオ" w:hAnsi="メイリオ" w:hint="eastAsia"/>
          <w:color w:val="444444"/>
          <w:sz w:val="23"/>
          <w:szCs w:val="23"/>
        </w:rPr>
        <w:t>２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3A42DE">
        <w:rPr>
          <w:rFonts w:ascii="メイリオ" w:eastAsia="メイリオ" w:hAnsi="メイリオ" w:hint="eastAsia"/>
          <w:color w:val="444444"/>
          <w:sz w:val="23"/>
          <w:szCs w:val="23"/>
        </w:rPr>
        <w:t>1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</w:t>
      </w:r>
      <w:r w:rsidR="003A42DE">
        <w:rPr>
          <w:rFonts w:ascii="メイリオ" w:eastAsia="メイリオ" w:hAnsi="メイリオ" w:hint="eastAsia"/>
          <w:color w:val="444444"/>
          <w:sz w:val="23"/>
          <w:szCs w:val="23"/>
        </w:rPr>
        <w:t>5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:</w:t>
      </w:r>
      <w:r w:rsidR="00442ACE">
        <w:rPr>
          <w:rFonts w:ascii="メイリオ" w:eastAsia="メイリオ" w:hAnsi="メイリオ" w:hint="eastAsia"/>
          <w:color w:val="444444"/>
          <w:sz w:val="23"/>
          <w:szCs w:val="23"/>
        </w:rPr>
        <w:t>3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>～</w:t>
      </w:r>
      <w:r w:rsidR="00442ACE">
        <w:rPr>
          <w:rFonts w:ascii="メイリオ" w:eastAsia="メイリオ" w:hAnsi="メイリオ" w:hint="eastAsia"/>
          <w:color w:val="444444"/>
          <w:sz w:val="23"/>
          <w:szCs w:val="23"/>
        </w:rPr>
        <w:t>1</w:t>
      </w:r>
      <w:r w:rsidR="003A42DE">
        <w:rPr>
          <w:rFonts w:ascii="メイリオ" w:eastAsia="メイリオ" w:hAnsi="メイリオ" w:hint="eastAsia"/>
          <w:color w:val="444444"/>
          <w:sz w:val="23"/>
          <w:szCs w:val="23"/>
        </w:rPr>
        <w:t>6</w:t>
      </w:r>
      <w:r w:rsidR="00442ACE">
        <w:rPr>
          <w:rFonts w:ascii="メイリオ" w:eastAsia="メイリオ" w:hAnsi="メイリオ" w:hint="eastAsia"/>
          <w:color w:val="444444"/>
          <w:sz w:val="23"/>
          <w:szCs w:val="23"/>
        </w:rPr>
        <w:t>:30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  <w:r w:rsidR="00F21D60" w:rsidRPr="003A42DE">
        <w:rPr>
          <w:rFonts w:ascii="メイリオ" w:eastAsia="メイリオ" w:hAnsi="メイリオ" w:hint="eastAsia"/>
          <w:b/>
          <w:bCs/>
          <w:color w:val="800000"/>
          <w:shd w:val="clear" w:color="auto" w:fill="F5E6E6"/>
        </w:rPr>
        <w:t>製造工程改善に役立つ</w:t>
      </w:r>
      <w:r w:rsidR="00F21D60" w:rsidRPr="003A42DE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 </w:t>
      </w:r>
    </w:p>
    <w:p w14:paraId="5E6605E2" w14:textId="1C695017" w:rsidR="002E1FAC" w:rsidRDefault="00F21D60" w:rsidP="00442ACE">
      <w:pPr>
        <w:pStyle w:val="Web"/>
        <w:shd w:val="clear" w:color="auto" w:fill="FFFFFF"/>
        <w:spacing w:before="0" w:beforeAutospacing="0" w:after="0" w:afterAutospacing="0"/>
        <w:ind w:firstLineChars="500" w:firstLine="140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b/>
          <w:bCs/>
          <w:color w:val="212529"/>
          <w:sz w:val="28"/>
          <w:szCs w:val="28"/>
          <w:shd w:val="clear" w:color="auto" w:fill="F5E6E6"/>
        </w:rPr>
        <w:t>ゴムの熱伝導・熱伝達解析の実例と注意点、実用化法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1D2A36"/>
    <w:rsid w:val="002E1FAC"/>
    <w:rsid w:val="003A42DE"/>
    <w:rsid w:val="004040D3"/>
    <w:rsid w:val="00442ACE"/>
    <w:rsid w:val="005107C6"/>
    <w:rsid w:val="007A41A2"/>
    <w:rsid w:val="00CA10CB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4</cp:revision>
  <dcterms:created xsi:type="dcterms:W3CDTF">2023-01-16T03:45:00Z</dcterms:created>
  <dcterms:modified xsi:type="dcterms:W3CDTF">2023-01-16T05:58:00Z</dcterms:modified>
</cp:coreProperties>
</file>